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BEF4" w14:textId="77777777" w:rsidR="00355222" w:rsidRDefault="00355222">
      <w:pPr>
        <w:rPr>
          <w:lang w:val="es-ES"/>
        </w:rPr>
      </w:pPr>
    </w:p>
    <w:tbl>
      <w:tblPr>
        <w:tblW w:w="1601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6"/>
        <w:gridCol w:w="1442"/>
        <w:gridCol w:w="3969"/>
        <w:gridCol w:w="2876"/>
        <w:gridCol w:w="1216"/>
        <w:gridCol w:w="2696"/>
        <w:gridCol w:w="2284"/>
      </w:tblGrid>
      <w:tr w:rsidR="000D794C" w:rsidRPr="000D794C" w14:paraId="1A06962E" w14:textId="77777777" w:rsidTr="000D794C">
        <w:trPr>
          <w:trHeight w:val="39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54E7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Expediente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05F4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Tipo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01A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Objeto de contrato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9332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Estado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BBD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 xml:space="preserve">Importe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A077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Adjudicatario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12" w:space="0" w:color="215C98"/>
              <w:right w:val="nil"/>
            </w:tcBorders>
            <w:noWrap/>
            <w:vAlign w:val="bottom"/>
            <w:hideMark/>
          </w:tcPr>
          <w:p w14:paraId="1C3AE24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s-ES_tradnl"/>
                <w14:ligatures w14:val="none"/>
              </w:rPr>
              <w:t>Fondos</w:t>
            </w:r>
          </w:p>
        </w:tc>
      </w:tr>
      <w:tr w:rsidR="000D794C" w:rsidRPr="000D794C" w14:paraId="150B4910" w14:textId="77777777" w:rsidTr="000D794C">
        <w:trPr>
          <w:trHeight w:val="315"/>
        </w:trPr>
        <w:tc>
          <w:tcPr>
            <w:tcW w:w="13735" w:type="dxa"/>
            <w:gridSpan w:val="6"/>
            <w:tcBorders>
              <w:top w:val="single" w:sz="8" w:space="0" w:color="005EB5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C2FE4" w14:textId="77777777" w:rsidR="000D794C" w:rsidRPr="000D794C" w:rsidRDefault="000D794C" w:rsidP="000D7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s-ES_tradnl"/>
                <w14:ligatures w14:val="none"/>
              </w:rPr>
              <w:t>Página1de2Total:19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F4C1" w14:textId="77777777" w:rsidR="000D794C" w:rsidRPr="000D794C" w:rsidRDefault="000D794C" w:rsidP="000D7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6368ADD0" w14:textId="77777777" w:rsidTr="000D794C">
        <w:trPr>
          <w:trHeight w:val="85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A016" w14:textId="2D0E56F9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EB1BB95" wp14:editId="407394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664530956" name="Imagen 39" descr="Abre en pestaña nueva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Abre en pestaña nueva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66B6480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7F504B73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156/2026b</w:t>
                  </w:r>
                </w:p>
              </w:tc>
            </w:tr>
            <w:tr w:rsidR="000D794C" w:rsidRPr="000D794C" w14:paraId="67C7339E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FB67BB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0142790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03EA02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Obras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D9192C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Adecuación entorno estaciones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4BA0F5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0EAE29C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9,630.00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E042D0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AGROGESTION LOPEZ,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401B6C" w14:textId="77777777" w:rsidR="000D794C" w:rsidRPr="000D794C" w:rsidRDefault="000D794C" w:rsidP="000D79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283B6A66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0EB84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7F07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0999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161DF1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Adjudicación:19/06/2026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8B5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73AF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2ECB56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2DA9EB54" w14:textId="77777777" w:rsidTr="000D794C">
        <w:trPr>
          <w:trHeight w:val="87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A1D3" w14:textId="1D4B6875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3760870" wp14:editId="4F5F7D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174711447" name="Imagen 38" descr="Abre en pestaña nueva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Abre en pestaña nueva">
                            <a:hlinkClick r:id="rId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F3C2028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E5DC2B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157/2026</w:t>
                  </w:r>
                </w:p>
              </w:tc>
            </w:tr>
            <w:tr w:rsidR="000D794C" w:rsidRPr="000D794C" w14:paraId="388D928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0AA83C2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2A3B11D9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86C4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AD5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Renaturalización exterior en estaciones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CE2B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31100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14,749.80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00A8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ANTONIO ARRUFAT PUYO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117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3A803752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5AFB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39E4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CFC7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2AD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Adjudicación:18/06/2026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D2F4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B75B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76F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4BD46364" w14:textId="77777777" w:rsidTr="000D794C">
        <w:trPr>
          <w:trHeight w:val="96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25F8" w14:textId="0F8D2D2F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22E8B34" wp14:editId="2D0763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340940094" name="Imagen 37" descr="Abre en pestaña nueva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Abre en pestaña nueva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16BFF92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4FD88B7C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158/2026</w:t>
                  </w:r>
                </w:p>
              </w:tc>
            </w:tr>
            <w:tr w:rsidR="000D794C" w:rsidRPr="000D794C" w14:paraId="7679894C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38509D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2F9528E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84E651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Obras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289921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Actuaciones complementarias en estaciones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2B5D7D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52727E2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26,050.00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A31C07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CARPE FRANCHO,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B1C4B6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0D008131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5D51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6E9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3B0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04E0AE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Adjudicación:18/06/2026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6491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DEDA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2659A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66015C09" w14:textId="77777777" w:rsidTr="000D794C">
        <w:trPr>
          <w:trHeight w:val="82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E9C6" w14:textId="4C17605A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E9F0D8C" wp14:editId="46B295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315969758" name="Imagen 36" descr="Abre en pestaña nueva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Abre en pestaña nueva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8289D6F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DD3AE1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113/2026 B</w:t>
                  </w:r>
                </w:p>
              </w:tc>
            </w:tr>
            <w:tr w:rsidR="000D794C" w:rsidRPr="000D794C" w14:paraId="1B5F550C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2C810A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334E5CD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D6A4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2A6B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Backend</w:t>
            </w:r>
            <w:proofErr w:type="spellEnd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 a medida para Landing page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CBBike</w:t>
            </w:r>
            <w:proofErr w:type="spellEnd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. Conversión de página de estática a autoadministrable.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1B50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E0DA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1,600.00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0E91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DE RAMOS &amp; SERCH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94F5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7E686CBA" w14:textId="77777777" w:rsidTr="000D794C">
        <w:trPr>
          <w:trHeight w:val="33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4A7B9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357F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2B74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E3E7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Adjudicación:09/05/2026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37F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3E02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A3D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067702A3" w14:textId="77777777" w:rsidTr="000D794C">
        <w:trPr>
          <w:trHeight w:val="82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19AE" w14:textId="41765E7B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6D7B4E2" wp14:editId="406A1A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272139315" name="Imagen 35" descr="Abre en pestaña nueva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Abre en pestaña nueva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2994D445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7585D04B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112/2026</w:t>
                  </w:r>
                </w:p>
              </w:tc>
            </w:tr>
            <w:tr w:rsidR="000D794C" w:rsidRPr="000D794C" w14:paraId="123226F6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DA01AD4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290D6D15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31E7D9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3C413B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Gráfica web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4345C5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7C79427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1,095.00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E8B837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DETALIER, S.L.U.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40653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1800F93E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CE808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E32F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58F6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15A8D2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Adjudicación:09/05/2026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5CFE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4EC3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C6CF06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6A1AAC42" w14:textId="77777777" w:rsidTr="000D794C">
        <w:trPr>
          <w:trHeight w:val="81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6DC0" w14:textId="3C46DB9E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C433A35" wp14:editId="2BD242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865069924" name="Imagen 34" descr="Abre en pestaña nueva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Abre en pestaña nueva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26EAE387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C8D61BA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130/2026</w:t>
                  </w:r>
                </w:p>
              </w:tc>
            </w:tr>
            <w:tr w:rsidR="000D794C" w:rsidRPr="000D794C" w14:paraId="34424DDF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278C6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EB2208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7B86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B53D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 de stands para la Feria comarcal 2026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D217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FC4A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14,711.20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36F9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Espacio en Tendencias proyectos Industriales y Diseño,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8D8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5DC335A4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F5FBB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572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48BA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E2B4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Adjudicación:12/05/2026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F4A0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362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4BD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6EAA5A01" w14:textId="77777777" w:rsidTr="000D794C">
        <w:trPr>
          <w:trHeight w:val="72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AE92" w14:textId="09AD6E11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A1D09FA" wp14:editId="39804A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073443151" name="Imagen 33" descr="Abre en pestaña nueva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Abre en pestaña nueva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639951AA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4D4ED04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161/2026</w:t>
                  </w:r>
                </w:p>
              </w:tc>
            </w:tr>
            <w:tr w:rsidR="000D794C" w:rsidRPr="000D794C" w14:paraId="7FAE6FCA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BDEDC1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20387E0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C80810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28E1DB0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Contrato de suministro y colocación de luminarias solares en el entorno de las estaciones Vía Verde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B9C894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F4C9FE0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11,746.80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99E17B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INMELA SERVICIOS ELÉCTRICOS SL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016C7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5CC17275" w14:textId="77777777" w:rsidTr="000D794C">
        <w:trPr>
          <w:trHeight w:val="42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BDD97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09BD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71A2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15E28FC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Adjudicación:23/06/2026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3723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120B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C0CE92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19B6E6D6" w14:textId="77777777" w:rsidTr="000D794C">
        <w:trPr>
          <w:trHeight w:val="154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CDEC" w14:textId="096BA1F3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7148614" wp14:editId="34A3C2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588111618" name="Imagen 32" descr="Abre en pestaña nueva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Abre en pestaña nueva">
                            <a:hlinkClick r:id="rId1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1D031DF9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AF891EE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127/2026 B</w:t>
                  </w:r>
                </w:p>
              </w:tc>
            </w:tr>
            <w:tr w:rsidR="000D794C" w:rsidRPr="000D794C" w14:paraId="1F38638B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A18A03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514F85CA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C7C5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BB76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Propuesta de medidas preventivas, correctoras y/o compensatorias relativas a las afecciones sobre quirópteros derivadas del proyecto VIA VERDE de la Comarca Campo de Belchite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8C0E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DB591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650.00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260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JOSE VICENTE ANDRES ROS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C9E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61BD4C07" w14:textId="77777777" w:rsidTr="000D794C">
        <w:trPr>
          <w:trHeight w:val="36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266A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DB8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D5D8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9C03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Adjudicación:12/05/2026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FAC0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B07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7AC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41D8FFB0" w14:textId="77777777" w:rsidTr="000D794C">
        <w:trPr>
          <w:trHeight w:val="75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836F" w14:textId="080A1A2B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96860F8" wp14:editId="3EC433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763861132" name="Imagen 31" descr="Abre en pestaña nueva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Abre en pestaña nueva">
                            <a:hlinkClick r:id="rId1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1BDF104A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3230F977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160/2026</w:t>
                  </w:r>
                </w:p>
              </w:tc>
            </w:tr>
            <w:tr w:rsidR="000D794C" w:rsidRPr="000D794C" w14:paraId="0079F5E0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80BA5A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1DA4A6B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E65E5F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6349DD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 escalera interior estación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B97D17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A4AA69A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7,395.05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CE657E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José Luis Aguilar Ventura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C64F32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1301D3F4" w14:textId="77777777" w:rsidTr="000D794C">
        <w:trPr>
          <w:trHeight w:val="42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5EA90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4782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2EC0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5B4A8DF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Adjudicación:18/06/2026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F49E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3FDE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B0B44E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173FC501" w14:textId="77777777" w:rsidTr="000D794C">
        <w:trPr>
          <w:trHeight w:val="90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F349" w14:textId="392829E3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45CCA4E" wp14:editId="0F43DA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05715317" name="Imagen 30" descr="Abre en pestaña nueva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Abre en pestaña nueva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200B6383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7E0178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111/2026</w:t>
                  </w:r>
                </w:p>
              </w:tc>
            </w:tr>
            <w:tr w:rsidR="000D794C" w:rsidRPr="000D794C" w14:paraId="34DAC72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5696F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4816F88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88F2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Concesión de 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8DC0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Servicio de comunicación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CF07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23130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4,995.00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5F97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KUBO COMUNICACIÓN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5454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56BBE96D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6A78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22C6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F193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7B8C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Adjudicación:12/05/2026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8D46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8738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667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606A884C" w14:textId="77777777" w:rsidTr="000D794C">
        <w:trPr>
          <w:trHeight w:val="85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E0BB" w14:textId="192DC76E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6CA05BA" wp14:editId="02D3FA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731094224" name="Imagen 29" descr="Abre en pestaña nueva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Abre en pestaña nueva">
                            <a:hlinkClick r:id="rId18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7023DEE1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77180926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116/2026</w:t>
                  </w:r>
                </w:p>
              </w:tc>
            </w:tr>
            <w:tr w:rsidR="000D794C" w:rsidRPr="000D794C" w14:paraId="12CD3F0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2A5A0C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6F799A7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3CE78A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2F7887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Bolsa de corredor carrera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D3B295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1AE3FA7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600.00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4CCE15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Lubiclean</w:t>
            </w:r>
            <w:proofErr w:type="spellEnd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 SL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ED308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6D5CC066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BB7BB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75E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BC0D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E529CA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Adjudicación:09/05/2026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F84C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4F02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9CD9D0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6A4D5199" w14:textId="77777777" w:rsidTr="000D794C">
        <w:trPr>
          <w:trHeight w:val="82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FFF8" w14:textId="0206FF8F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F4A7FEC" wp14:editId="646140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778975614" name="Imagen 28" descr="Abre en pestaña nueva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Abre en pestaña nueva">
                            <a:hlinkClick r:id="rId1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6215211F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618AC3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117/2026 B</w:t>
                  </w:r>
                </w:p>
              </w:tc>
            </w:tr>
            <w:tr w:rsidR="000D794C" w:rsidRPr="000D794C" w14:paraId="46676A0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A48AA3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085B6E15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BF7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F4B8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Acondicionamiento ruta ciclable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0A4E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3E4C0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7,125.00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B6CA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Miguel Ángel Casaos Mercadal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E58F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43651D17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052B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30A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48D8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533A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Adjudicación:18/06/2026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A6FF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5634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051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0814703E" w14:textId="77777777" w:rsidTr="000D794C">
        <w:trPr>
          <w:trHeight w:val="93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D2E0" w14:textId="49C393D1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81A41EC" wp14:editId="4D4ACD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923591479" name="Imagen 27" descr="Abre en pestaña nueva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Abre en pestaña nueva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D4A0885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0EBB94D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171/2026</w:t>
                  </w:r>
                </w:p>
              </w:tc>
            </w:tr>
            <w:tr w:rsidR="000D794C" w:rsidRPr="000D794C" w14:paraId="24F86615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35BF4B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870F23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008355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5F327E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Equipo para trabajos de mantenimiento y vigilancia de la vía verde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C4E352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1F595B5B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3,681.20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2126B2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PICK TECHNOLOGY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A5A0BE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20F30E7E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BE7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26B3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82AD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D5F8E3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Adjudicación:25/06/2026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F71E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08A6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B2839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2B8E393B" w14:textId="77777777" w:rsidTr="000D794C">
        <w:trPr>
          <w:trHeight w:val="79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ADF3" w14:textId="6A8118DD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25FD5A0" wp14:editId="270AF5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641724405" name="Imagen 26" descr="Abre en pestaña nueva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Abre en pestaña nueva">
                            <a:hlinkClick r:id="rId2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21272631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410344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167/2026</w:t>
                  </w:r>
                </w:p>
              </w:tc>
            </w:tr>
            <w:tr w:rsidR="000D794C" w:rsidRPr="000D794C" w14:paraId="3414273C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5F0DB26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0431E7F7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CA6E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Suministros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CB4C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Mobiliario auxiliar de estaciones vía verde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0189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C8B68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8,085.00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D0F3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PRAMES SA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832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42973A85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44C9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76E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A2B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5E05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Adjudicación:23/06/2026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BE9E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938A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600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23E20F48" w14:textId="77777777" w:rsidTr="000D794C">
        <w:trPr>
          <w:trHeight w:val="90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E6D2" w14:textId="2E7DEA49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1931B44" wp14:editId="6C9F18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513079925" name="Imagen 25" descr="Abre en pestaña nueva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Abre en pestaña nueva">
                            <a:hlinkClick r:id="rId2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00EF45CE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0A1FCC5A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166/2026</w:t>
                  </w:r>
                </w:p>
              </w:tc>
            </w:tr>
            <w:tr w:rsidR="000D794C" w:rsidRPr="000D794C" w14:paraId="5066AEB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655B0A5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0E4982C4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52A5C57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Obras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52545D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Vallado seguridad casillas vía verde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1F5AAA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8A02560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29,070.00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2C6BEF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PRAMES SA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98397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06F16DAD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110B4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912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01F4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F7C958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Adjudicación:23/06/2026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202E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58F0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3C4A0B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67C5EBD1" w14:textId="77777777" w:rsidTr="000D794C">
        <w:trPr>
          <w:trHeight w:val="85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4BFA" w14:textId="7C3BB410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389C5C3" wp14:editId="56CC71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742225823" name="Imagen 24" descr="Abre en pestaña nueva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" descr="Abre en pestaña nueva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41CED4E4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B4B69F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118/2026</w:t>
                  </w:r>
                </w:p>
              </w:tc>
            </w:tr>
            <w:tr w:rsidR="000D794C" w:rsidRPr="000D794C" w14:paraId="0184653C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CA1495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4F2C5EC0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BCF2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Obras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FE7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Acondicionamiento ruta ciclable Las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Cucutas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E9B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B52A5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2,628.93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E681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PRAMES, S.A.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417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6DAB9126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48C7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6FE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7B84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4461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Adjudicación:12/05/2026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1CE3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765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913C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26EFC0D1" w14:textId="77777777" w:rsidTr="000D794C">
        <w:trPr>
          <w:trHeight w:val="85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544A" w14:textId="0E3A9040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774B451" wp14:editId="1A140C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574301657" name="Imagen 23" descr="Abre en pestaña nueva">
                    <a:hlinkClick xmlns:a="http://schemas.openxmlformats.org/drawingml/2006/main" r:id="rId2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Abre en pestaña nueva">
                            <a:hlinkClick r:id="rId2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55B87914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2A6A93E5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125/2026</w:t>
                  </w:r>
                </w:p>
              </w:tc>
            </w:tr>
            <w:tr w:rsidR="000D794C" w:rsidRPr="000D794C" w14:paraId="11EF5F91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09D9A5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2732023D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448C995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60E3FE9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Carpas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25A9D79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7FC0B0AA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1,800.00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1E4670C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Pintura y Rotulación Herrera S.L.U.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1686C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19217F3F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D3A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F98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C2CF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CC6152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Adjudicación:12/05/2026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C0E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019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579CA8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0D794C" w:rsidRPr="000D794C" w14:paraId="3FE5D9E2" w14:textId="77777777" w:rsidTr="000D794C">
        <w:trPr>
          <w:trHeight w:val="780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5FCB" w14:textId="20468949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3363F40" wp14:editId="329BDB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2080718629" name="Imagen 22" descr="Abre en pestaña nueva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 descr="Abre en pestaña nueva">
                            <a:hlinkClick r:id="rId2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2AB65266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636ADCC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115/2026</w:t>
                  </w:r>
                </w:p>
              </w:tc>
            </w:tr>
            <w:tr w:rsidR="000D794C" w:rsidRPr="000D794C" w14:paraId="7288A5D8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83E8D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7F4F4793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9D93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E4AA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Pulsera y mochila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39DD3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6C5D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637.49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BF4E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SET PUBLICIDAD S.L.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99A2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7F9DF117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7A8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CAB0A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61F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E326D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Adjudicación:09/05/2026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161AE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D2122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F5C9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</w:tr>
      <w:tr w:rsidR="000D794C" w:rsidRPr="000D794C" w14:paraId="7187139E" w14:textId="77777777" w:rsidTr="000D794C">
        <w:trPr>
          <w:trHeight w:val="1005"/>
        </w:trPr>
        <w:tc>
          <w:tcPr>
            <w:tcW w:w="15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EDB9" w14:textId="69EAFDD9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s-ES_tradn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3253A16" wp14:editId="72094D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285750"/>
                  <wp:effectExtent l="0" t="0" r="0" b="0"/>
                  <wp:wrapNone/>
                  <wp:docPr id="1391379025" name="Imagen 21" descr="Abre en pestaña nueva">
                    <a:hlinkClick xmlns:a="http://schemas.openxmlformats.org/drawingml/2006/main" r:id="rId2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Abre en pestaña nueva">
                            <a:hlinkClick r:id="rId2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0D794C" w:rsidRPr="000D794C" w14:paraId="7DED350A" w14:textId="77777777">
              <w:trPr>
                <w:trHeight w:val="408"/>
                <w:tblCellSpacing w:w="0" w:type="dxa"/>
              </w:trPr>
              <w:tc>
                <w:tcPr>
                  <w:tcW w:w="15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F0F0"/>
                  <w:vAlign w:val="center"/>
                  <w:hideMark/>
                </w:tcPr>
                <w:p w14:paraId="7B4AC179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  <w:r w:rsidRPr="000D794C"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  <w:t>114/2026</w:t>
                  </w:r>
                </w:p>
              </w:tc>
            </w:tr>
            <w:tr w:rsidR="000D794C" w:rsidRPr="000D794C" w14:paraId="223191E7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18CB07" w14:textId="77777777" w:rsidR="000D794C" w:rsidRPr="000D794C" w:rsidRDefault="000D794C" w:rsidP="000D794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5EB5"/>
                      <w:kern w:val="0"/>
                      <w:sz w:val="24"/>
                      <w:szCs w:val="24"/>
                      <w:lang w:eastAsia="es-ES_tradnl"/>
                      <w14:ligatures w14:val="none"/>
                    </w:rPr>
                  </w:pPr>
                </w:p>
              </w:tc>
            </w:tr>
          </w:tbl>
          <w:p w14:paraId="62B713E5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24833540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Servicios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89E91CB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Maillots CB </w:t>
            </w:r>
            <w:proofErr w:type="spellStart"/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Bike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64C05C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 xml:space="preserve">Resuelta 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3D86150F" w14:textId="77777777" w:rsidR="000D794C" w:rsidRPr="000D794C" w:rsidRDefault="000D794C" w:rsidP="000D79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6,198.34</w:t>
            </w:r>
          </w:p>
        </w:tc>
        <w:tc>
          <w:tcPr>
            <w:tcW w:w="26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5BE2A6A8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  <w:t>Trek Bicycle. SLU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205C71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NEXT GENERATION EU</w:t>
            </w:r>
          </w:p>
        </w:tc>
      </w:tr>
      <w:tr w:rsidR="000D794C" w:rsidRPr="000D794C" w14:paraId="2DB680ED" w14:textId="77777777" w:rsidTr="000D794C">
        <w:trPr>
          <w:trHeight w:val="300"/>
        </w:trPr>
        <w:tc>
          <w:tcPr>
            <w:tcW w:w="1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899EB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5C095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09C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vAlign w:val="center"/>
            <w:hideMark/>
          </w:tcPr>
          <w:p w14:paraId="021584F1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0D794C"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val="en" w:eastAsia="es-ES_tradnl"/>
                <w14:ligatures w14:val="none"/>
              </w:rPr>
              <w:t>Adjudicación:09/05/2026</w:t>
            </w:r>
          </w:p>
        </w:tc>
        <w:tc>
          <w:tcPr>
            <w:tcW w:w="1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9B1C6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B074" w14:textId="77777777" w:rsidR="000D794C" w:rsidRPr="000D794C" w:rsidRDefault="000D794C" w:rsidP="000D794C">
            <w:pPr>
              <w:spacing w:after="0" w:line="240" w:lineRule="auto"/>
              <w:rPr>
                <w:rFonts w:ascii="Arial" w:eastAsia="Times New Roman" w:hAnsi="Arial" w:cs="Arial"/>
                <w:color w:val="1E252E"/>
                <w:kern w:val="0"/>
                <w:sz w:val="24"/>
                <w:szCs w:val="24"/>
                <w:lang w:eastAsia="es-ES_tradnl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8F3379" w14:textId="77777777" w:rsidR="000D794C" w:rsidRPr="000D794C" w:rsidRDefault="000D794C" w:rsidP="000D79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</w:pPr>
            <w:r w:rsidRPr="000D794C">
              <w:rPr>
                <w:rFonts w:ascii="Aptos Narrow" w:eastAsia="Times New Roman" w:hAnsi="Aptos Narrow" w:cs="Times New Roman"/>
                <w:color w:val="000000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14:paraId="6A94FDAF" w14:textId="77777777" w:rsidR="000D794C" w:rsidRPr="000D794C" w:rsidRDefault="000D794C" w:rsidP="000D794C">
      <w:pPr>
        <w:ind w:left="-1276"/>
        <w:rPr>
          <w:lang w:val="es-ES"/>
        </w:rPr>
      </w:pPr>
    </w:p>
    <w:sectPr w:rsidR="000D794C" w:rsidRPr="000D794C" w:rsidSect="000D794C">
      <w:headerReference w:type="default" r:id="rId2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B61A" w14:textId="77777777" w:rsidR="004C5CB0" w:rsidRDefault="004C5CB0" w:rsidP="000D794C">
      <w:pPr>
        <w:spacing w:after="0" w:line="240" w:lineRule="auto"/>
      </w:pPr>
      <w:r>
        <w:separator/>
      </w:r>
    </w:p>
  </w:endnote>
  <w:endnote w:type="continuationSeparator" w:id="0">
    <w:p w14:paraId="019556B9" w14:textId="77777777" w:rsidR="004C5CB0" w:rsidRDefault="004C5CB0" w:rsidP="000D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4BF2" w14:textId="77777777" w:rsidR="004C5CB0" w:rsidRDefault="004C5CB0" w:rsidP="000D794C">
      <w:pPr>
        <w:spacing w:after="0" w:line="240" w:lineRule="auto"/>
      </w:pPr>
      <w:r>
        <w:separator/>
      </w:r>
    </w:p>
  </w:footnote>
  <w:footnote w:type="continuationSeparator" w:id="0">
    <w:p w14:paraId="07A0E547" w14:textId="77777777" w:rsidR="004C5CB0" w:rsidRDefault="004C5CB0" w:rsidP="000D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3202" w14:textId="7A884F00" w:rsidR="000D794C" w:rsidRDefault="000D794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BBE37" wp14:editId="200DC38E">
          <wp:simplePos x="0" y="0"/>
          <wp:positionH relativeFrom="column">
            <wp:posOffset>-337820</wp:posOffset>
          </wp:positionH>
          <wp:positionV relativeFrom="paragraph">
            <wp:posOffset>-182880</wp:posOffset>
          </wp:positionV>
          <wp:extent cx="1571429" cy="676190"/>
          <wp:effectExtent l="0" t="0" r="0" b="0"/>
          <wp:wrapNone/>
          <wp:docPr id="17754869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486996" name="Imagen 1775486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9" cy="676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4C"/>
    <w:rsid w:val="000D794C"/>
    <w:rsid w:val="00355222"/>
    <w:rsid w:val="004C5CB0"/>
    <w:rsid w:val="0067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E1488"/>
  <w15:chartTrackingRefBased/>
  <w15:docId w15:val="{B73212BB-CE77-480A-A820-2FFA6611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9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9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9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9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9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94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94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9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9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9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9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9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9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94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9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94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94C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7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94C"/>
  </w:style>
  <w:style w:type="paragraph" w:styleId="Piedepgina">
    <w:name w:val="footer"/>
    <w:basedOn w:val="Normal"/>
    <w:link w:val="PiedepginaCar"/>
    <w:uiPriority w:val="99"/>
    <w:unhideWhenUsed/>
    <w:rsid w:val="000D7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detalle_licitacion&amp;idEvl=kIuHOG05r06HCIsjvJ3rhQ%3D%3D" TargetMode="External"/><Relationship Id="rId13" Type="http://schemas.openxmlformats.org/officeDocument/2006/relationships/hyperlink" Target="https://contrataciondelestado.es/wps/poc?uri=deeplink:detalle_licitacion&amp;idEvl=0PxRM5qqTwsQyBAnWzHfCg%3D%3D" TargetMode="External"/><Relationship Id="rId18" Type="http://schemas.openxmlformats.org/officeDocument/2006/relationships/hyperlink" Target="https://contrataciondelestado.es/wps/poc?uri=deeplink:detalle_licitacion&amp;idEvl=5vDYN8wcpJv10HRJw8TEnQ%3D%3D" TargetMode="External"/><Relationship Id="rId26" Type="http://schemas.openxmlformats.org/officeDocument/2006/relationships/hyperlink" Target="https://contrataciondelestado.es/wps/poc?uri=deeplink:detalle_licitacion&amp;idEvl=9be6DQ%2Fj9yf10HRJw8TEnQ%3D%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trataciondelestado.es/wps/poc?uri=deeplink:detalle_licitacion&amp;idEvl=1%2BX4t3wEveN9Zh%2FyRJgM8w%3D%3D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ontrataciondelestado.es/wps/poc?uri=deeplink:detalle_licitacion&amp;idEvl=qqzutsEZpuEeC9GJQOEBkQ%3D%3D" TargetMode="External"/><Relationship Id="rId17" Type="http://schemas.openxmlformats.org/officeDocument/2006/relationships/hyperlink" Target="https://contrataciondelestado.es/wps/poc?uri=deeplink:detalle_licitacion&amp;idEvl=qMZ5u5z2PnI4NavIWzMcHA%3D%3D" TargetMode="External"/><Relationship Id="rId25" Type="http://schemas.openxmlformats.org/officeDocument/2006/relationships/hyperlink" Target="https://contrataciondelestado.es/wps/poc?uri=deeplink:detalle_licitacion&amp;idEvl=YXIilcDFjtKKeVWTb9Scog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trataciondelestado.es/wps/poc?uri=deeplink:detalle_licitacion&amp;idEvl=TYp5Lu0Br1uP66GS%2BONYvQ%3D%3D" TargetMode="External"/><Relationship Id="rId20" Type="http://schemas.openxmlformats.org/officeDocument/2006/relationships/hyperlink" Target="https://contrataciondelestado.es/wps/poc?uri=deeplink:detalle_licitacion&amp;idEvl=5wSnz8LQ%2BhOAAM7L03kM8A%3D%3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c?uri=deeplink:detalle_licitacion&amp;idEvl=OtX8XyGtTRD5Rey58Yagpg%3D%3D" TargetMode="External"/><Relationship Id="rId11" Type="http://schemas.openxmlformats.org/officeDocument/2006/relationships/hyperlink" Target="https://contrataciondelestado.es/wps/poc?uri=deeplink:detalle_licitacion&amp;idEvl=MuGX5A7DRsSTylGzYmBF9Q%3D%3D" TargetMode="External"/><Relationship Id="rId24" Type="http://schemas.openxmlformats.org/officeDocument/2006/relationships/hyperlink" Target="https://contrataciondelestado.es/wps/poc?uri=deeplink:detalle_licitacion&amp;idEvl=rT86aPCKAciTylGzYmBF9Q%3D%3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ntrataciondelestado.es/wps/poc?uri=deeplink:detalle_licitacion&amp;idEvl=hW%2F4QWaC85akU02jNGj1Fw%3D%3D" TargetMode="External"/><Relationship Id="rId23" Type="http://schemas.openxmlformats.org/officeDocument/2006/relationships/hyperlink" Target="https://contrataciondelestado.es/wps/poc?uri=deeplink:detalle_licitacion&amp;idEvl=rFvk0UxWOas36J9Lctlsuw%3D%3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ntrataciondelestado.es/wps/poc?uri=deeplink:detalle_licitacion&amp;idEvl=3zO%2Bkh8%2F0czCfVQHDepjGQ%3D%3D" TargetMode="External"/><Relationship Id="rId19" Type="http://schemas.openxmlformats.org/officeDocument/2006/relationships/hyperlink" Target="https://contrataciondelestado.es/wps/poc?uri=deeplink:detalle_licitacion&amp;idEvl=I8V8RXe%2Fit2HCIsjvJ3rhQ%3D%3D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contrataciondelestado.es/wps/poc?uri=deeplink:detalle_licitacion&amp;idEvl=ALOwn6pHnHcQyBAnWzHfCg%3D%3D" TargetMode="External"/><Relationship Id="rId22" Type="http://schemas.openxmlformats.org/officeDocument/2006/relationships/hyperlink" Target="https://contrataciondelestado.es/wps/poc?uri=deeplink:detalle_licitacion&amp;idEvl=mvhuUbnm5KRxseVhcqrkhw%3D%3D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Castelar</dc:creator>
  <cp:keywords/>
  <dc:description/>
  <cp:lastModifiedBy>Marta Castelar</cp:lastModifiedBy>
  <cp:revision>1</cp:revision>
  <dcterms:created xsi:type="dcterms:W3CDTF">2026-06-29T10:01:00Z</dcterms:created>
  <dcterms:modified xsi:type="dcterms:W3CDTF">2026-06-29T10:06:00Z</dcterms:modified>
</cp:coreProperties>
</file>